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BBA" w:rsidRDefault="00887459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ПОЯСНИТЕЛЬНАЯ   ЗАПИСКА</w:t>
      </w:r>
    </w:p>
    <w:p w:rsidR="00D96BBA" w:rsidRDefault="00887459">
      <w:pPr>
        <w:pStyle w:val="afe"/>
        <w:spacing w:after="0"/>
        <w:jc w:val="center"/>
      </w:pPr>
      <w:r>
        <w:rPr>
          <w:b/>
        </w:rPr>
        <w:t>к проекту решения Думы Белоярского района «О внесении изменений в решение Думы Белоярского района от 2 июля 2007 года № 40»</w:t>
      </w:r>
    </w:p>
    <w:p w:rsidR="00D96BBA" w:rsidRDefault="00D96B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96BBA" w:rsidRDefault="00887459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Проект решения Думы Белоярского района «О внесении изменений в решение Думы Белоярского района </w:t>
      </w:r>
      <w:r>
        <w:rPr>
          <w:rFonts w:ascii="Times New Roman" w:hAnsi="Times New Roman"/>
          <w:sz w:val="24"/>
          <w:szCs w:val="24"/>
        </w:rPr>
        <w:t xml:space="preserve">от 2 июля 2007 года № 40» подготовлен в целях приведения решения Думы Белоярского района «Об утверждении </w:t>
      </w:r>
      <w:r>
        <w:rPr>
          <w:rFonts w:ascii="Times New Roman" w:hAnsi="Times New Roman"/>
          <w:sz w:val="24"/>
          <w:szCs w:val="24"/>
        </w:rPr>
        <w:t>Положения о порядке осуществления контроля за исполнением органами местного самоуправления и должностными лицами местного самоуправления Белоярского ра</w:t>
      </w:r>
      <w:r>
        <w:rPr>
          <w:rFonts w:ascii="Times New Roman" w:hAnsi="Times New Roman"/>
          <w:sz w:val="24"/>
          <w:szCs w:val="24"/>
        </w:rPr>
        <w:t xml:space="preserve">йона полномочий по решению вопросов местного значения» в соответствие с </w:t>
      </w:r>
      <w:r>
        <w:rPr>
          <w:rFonts w:ascii="Times New Roman" w:hAnsi="Times New Roman"/>
          <w:sz w:val="24"/>
          <w:szCs w:val="24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а также в целях установления более </w:t>
      </w:r>
      <w:r>
        <w:rPr>
          <w:rFonts w:ascii="Times New Roman" w:hAnsi="Times New Roman"/>
          <w:sz w:val="24"/>
          <w:szCs w:val="24"/>
        </w:rPr>
        <w:t>детальн</w:t>
      </w:r>
      <w:r>
        <w:rPr>
          <w:rFonts w:ascii="Times New Roman" w:hAnsi="Times New Roman"/>
          <w:sz w:val="24"/>
          <w:szCs w:val="24"/>
        </w:rPr>
        <w:t>ой регламентации процедур, связанных с составлением отчетов о деятельности председателя, заместителя председателя и депутатов Думы района. Так, проектом решения предлагается определить содержание отчета о деятельности депутата, порядок, сроки и формы его п</w:t>
      </w:r>
      <w:r>
        <w:rPr>
          <w:rFonts w:ascii="Times New Roman" w:hAnsi="Times New Roman"/>
          <w:sz w:val="24"/>
          <w:szCs w:val="24"/>
        </w:rPr>
        <w:t xml:space="preserve">редставления и доведения до сведения населения. </w:t>
      </w:r>
    </w:p>
    <w:p w:rsidR="00D96BBA" w:rsidRDefault="00D96B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96BBA" w:rsidRDefault="00887459">
      <w:pPr>
        <w:pStyle w:val="afe"/>
        <w:spacing w:after="0"/>
        <w:jc w:val="center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</w:p>
    <w:p w:rsidR="00D96BBA" w:rsidRDefault="00887459">
      <w:pPr>
        <w:pStyle w:val="afe"/>
        <w:spacing w:after="0"/>
        <w:jc w:val="center"/>
        <w:rPr>
          <w:b/>
          <w:bCs/>
        </w:rPr>
      </w:pPr>
      <w:r>
        <w:rPr>
          <w:b/>
        </w:rPr>
        <w:t xml:space="preserve">Белоярского района «О внесении изменений в решение Думы Белоярского района </w:t>
      </w:r>
    </w:p>
    <w:p w:rsidR="00D96BBA" w:rsidRDefault="00887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2 июля 2007 года № 40»</w:t>
      </w:r>
    </w:p>
    <w:p w:rsidR="00D96BBA" w:rsidRDefault="00D96BBA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6BBA" w:rsidRDefault="00887459">
      <w:pPr>
        <w:shd w:val="clear" w:color="auto" w:fill="FFFFFF"/>
        <w:spacing w:after="0" w:line="240" w:lineRule="auto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Принятие решения Думы Белоярского района «О</w:t>
      </w:r>
      <w:r>
        <w:rPr>
          <w:rFonts w:ascii="Times New Roman" w:hAnsi="Times New Roman"/>
          <w:sz w:val="24"/>
          <w:szCs w:val="24"/>
        </w:rPr>
        <w:t xml:space="preserve"> внесении изменений в решение Думы Белоярского района от 2 июля 2007 года № 40» не потребует дополнительных расходов из бюджета Белоярского района.</w:t>
      </w:r>
    </w:p>
    <w:p w:rsidR="00D96BBA" w:rsidRDefault="00D96BBA">
      <w:pPr>
        <w:shd w:val="clear" w:color="auto" w:fill="FFFFFF"/>
        <w:spacing w:after="0" w:line="240" w:lineRule="auto"/>
        <w:ind w:firstLine="658"/>
        <w:jc w:val="both"/>
        <w:rPr>
          <w:rFonts w:ascii="Times New Roman" w:hAnsi="Times New Roman"/>
          <w:sz w:val="24"/>
          <w:szCs w:val="24"/>
        </w:rPr>
      </w:pPr>
    </w:p>
    <w:p w:rsidR="00D96BBA" w:rsidRDefault="00D96BBA">
      <w:pPr>
        <w:shd w:val="clear" w:color="auto" w:fill="FFFFFF"/>
        <w:spacing w:after="0" w:line="240" w:lineRule="auto"/>
        <w:ind w:firstLine="658"/>
        <w:jc w:val="both"/>
        <w:rPr>
          <w:rFonts w:ascii="Times New Roman" w:hAnsi="Times New Roman"/>
          <w:sz w:val="24"/>
          <w:szCs w:val="24"/>
        </w:rPr>
      </w:pPr>
    </w:p>
    <w:p w:rsidR="00D96BBA" w:rsidRDefault="00887459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муниципальных правовых актов Белоярского района, подлежащих признанию утратившими силу, приостано</w:t>
      </w:r>
      <w:r>
        <w:rPr>
          <w:rFonts w:ascii="Times New Roman" w:hAnsi="Times New Roman"/>
          <w:b/>
          <w:sz w:val="24"/>
          <w:szCs w:val="24"/>
        </w:rPr>
        <w:t>влению, изменению, дополнению или принятию в связи с принятием решения Думы Белоярского района</w:t>
      </w:r>
    </w:p>
    <w:p w:rsidR="00D96BBA" w:rsidRDefault="00887459">
      <w:pPr>
        <w:pStyle w:val="afe"/>
        <w:spacing w:after="0"/>
        <w:jc w:val="center"/>
        <w:rPr>
          <w:b/>
          <w:bCs/>
        </w:rPr>
      </w:pPr>
      <w:r>
        <w:rPr>
          <w:b/>
        </w:rPr>
        <w:t xml:space="preserve">«О внесении изменений в решение Думы Белоярского района </w:t>
      </w:r>
    </w:p>
    <w:p w:rsidR="00D96BBA" w:rsidRDefault="00887459">
      <w:pPr>
        <w:pStyle w:val="afe"/>
        <w:spacing w:after="0"/>
        <w:jc w:val="center"/>
      </w:pPr>
      <w:r>
        <w:rPr>
          <w:b/>
        </w:rPr>
        <w:t>от 2 июля 2007 года № 40»</w:t>
      </w:r>
    </w:p>
    <w:p w:rsidR="00D96BBA" w:rsidRDefault="00D96BBA">
      <w:pPr>
        <w:pStyle w:val="afe"/>
        <w:spacing w:after="0"/>
        <w:jc w:val="center"/>
        <w:rPr>
          <w:b/>
        </w:rPr>
      </w:pPr>
    </w:p>
    <w:p w:rsidR="00D96BBA" w:rsidRDefault="0088745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 w:val="0"/>
          <w:bCs w:val="0"/>
          <w:sz w:val="24"/>
          <w:szCs w:val="24"/>
        </w:rPr>
        <w:t>Принятие решения Думы Белоярского района «О внесении изменений в решение Дум</w:t>
      </w:r>
      <w:r>
        <w:rPr>
          <w:rFonts w:ascii="Times New Roman" w:hAnsi="Times New Roman"/>
          <w:b w:val="0"/>
          <w:bCs w:val="0"/>
          <w:sz w:val="24"/>
          <w:szCs w:val="24"/>
        </w:rPr>
        <w:t>ы Белоярского района от 2 июля 2007 года № 40» не повлечет за собой необходимость признания утратившими силу, приостановления, изменения, дополнения или принятия муниципальных правовых актов Белоярского района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D96BBA" w:rsidRDefault="00D96BB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96BBA" w:rsidRDefault="00D96BB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96BBA" w:rsidRDefault="00887459">
      <w:pPr>
        <w:ind w:firstLine="6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</w:t>
      </w:r>
    </w:p>
    <w:sectPr w:rsidR="00D96BBA">
      <w:pgSz w:w="11906" w:h="16838"/>
      <w:pgMar w:top="899" w:right="850" w:bottom="539" w:left="1701" w:header="708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BBA" w:rsidRDefault="00887459">
      <w:pPr>
        <w:spacing w:after="0" w:line="240" w:lineRule="auto"/>
      </w:pPr>
      <w:r>
        <w:separator/>
      </w:r>
    </w:p>
  </w:endnote>
  <w:endnote w:type="continuationSeparator" w:id="0">
    <w:p w:rsidR="00D96BBA" w:rsidRDefault="0088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BBA" w:rsidRDefault="00887459">
      <w:pPr>
        <w:spacing w:after="0" w:line="240" w:lineRule="auto"/>
      </w:pPr>
      <w:r>
        <w:separator/>
      </w:r>
    </w:p>
  </w:footnote>
  <w:footnote w:type="continuationSeparator" w:id="0">
    <w:p w:rsidR="00D96BBA" w:rsidRDefault="008874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56781"/>
    <w:multiLevelType w:val="hybridMultilevel"/>
    <w:tmpl w:val="0928B69A"/>
    <w:lvl w:ilvl="0" w:tplc="C9E00F32">
      <w:start w:val="1"/>
      <w:numFmt w:val="bullet"/>
      <w:lvlText w:val="–"/>
      <w:lvlJc w:val="left"/>
      <w:pPr>
        <w:ind w:left="1249" w:hanging="360"/>
      </w:pPr>
      <w:rPr>
        <w:rFonts w:ascii="Arial" w:eastAsia="Arial" w:hAnsi="Arial" w:cs="Arial" w:hint="default"/>
      </w:rPr>
    </w:lvl>
    <w:lvl w:ilvl="1" w:tplc="49AE0510">
      <w:start w:val="1"/>
      <w:numFmt w:val="bullet"/>
      <w:lvlText w:val="o"/>
      <w:lvlJc w:val="left"/>
      <w:pPr>
        <w:ind w:left="1969" w:hanging="360"/>
      </w:pPr>
      <w:rPr>
        <w:rFonts w:ascii="Courier New" w:eastAsia="Courier New" w:hAnsi="Courier New" w:cs="Courier New" w:hint="default"/>
      </w:rPr>
    </w:lvl>
    <w:lvl w:ilvl="2" w:tplc="897002C6">
      <w:start w:val="1"/>
      <w:numFmt w:val="bullet"/>
      <w:lvlText w:val="§"/>
      <w:lvlJc w:val="left"/>
      <w:pPr>
        <w:ind w:left="2689" w:hanging="360"/>
      </w:pPr>
      <w:rPr>
        <w:rFonts w:ascii="Wingdings" w:eastAsia="Wingdings" w:hAnsi="Wingdings" w:cs="Wingdings" w:hint="default"/>
      </w:rPr>
    </w:lvl>
    <w:lvl w:ilvl="3" w:tplc="B5E249F4">
      <w:start w:val="1"/>
      <w:numFmt w:val="bullet"/>
      <w:lvlText w:val="·"/>
      <w:lvlJc w:val="left"/>
      <w:pPr>
        <w:ind w:left="3409" w:hanging="360"/>
      </w:pPr>
      <w:rPr>
        <w:rFonts w:ascii="Symbol" w:eastAsia="Symbol" w:hAnsi="Symbol" w:cs="Symbol" w:hint="default"/>
      </w:rPr>
    </w:lvl>
    <w:lvl w:ilvl="4" w:tplc="8892E032">
      <w:start w:val="1"/>
      <w:numFmt w:val="bullet"/>
      <w:lvlText w:val="o"/>
      <w:lvlJc w:val="left"/>
      <w:pPr>
        <w:ind w:left="4129" w:hanging="360"/>
      </w:pPr>
      <w:rPr>
        <w:rFonts w:ascii="Courier New" w:eastAsia="Courier New" w:hAnsi="Courier New" w:cs="Courier New" w:hint="default"/>
      </w:rPr>
    </w:lvl>
    <w:lvl w:ilvl="5" w:tplc="8D78C866">
      <w:start w:val="1"/>
      <w:numFmt w:val="bullet"/>
      <w:lvlText w:val="§"/>
      <w:lvlJc w:val="left"/>
      <w:pPr>
        <w:ind w:left="4849" w:hanging="360"/>
      </w:pPr>
      <w:rPr>
        <w:rFonts w:ascii="Wingdings" w:eastAsia="Wingdings" w:hAnsi="Wingdings" w:cs="Wingdings" w:hint="default"/>
      </w:rPr>
    </w:lvl>
    <w:lvl w:ilvl="6" w:tplc="6D44222A">
      <w:start w:val="1"/>
      <w:numFmt w:val="bullet"/>
      <w:lvlText w:val="·"/>
      <w:lvlJc w:val="left"/>
      <w:pPr>
        <w:ind w:left="5569" w:hanging="360"/>
      </w:pPr>
      <w:rPr>
        <w:rFonts w:ascii="Symbol" w:eastAsia="Symbol" w:hAnsi="Symbol" w:cs="Symbol" w:hint="default"/>
      </w:rPr>
    </w:lvl>
    <w:lvl w:ilvl="7" w:tplc="F8BAB5D2">
      <w:start w:val="1"/>
      <w:numFmt w:val="bullet"/>
      <w:lvlText w:val="o"/>
      <w:lvlJc w:val="left"/>
      <w:pPr>
        <w:ind w:left="6289" w:hanging="360"/>
      </w:pPr>
      <w:rPr>
        <w:rFonts w:ascii="Courier New" w:eastAsia="Courier New" w:hAnsi="Courier New" w:cs="Courier New" w:hint="default"/>
      </w:rPr>
    </w:lvl>
    <w:lvl w:ilvl="8" w:tplc="B5180C76">
      <w:start w:val="1"/>
      <w:numFmt w:val="bullet"/>
      <w:lvlText w:val="§"/>
      <w:lvlJc w:val="left"/>
      <w:pPr>
        <w:ind w:left="700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BBA"/>
    <w:rsid w:val="00887459"/>
    <w:rsid w:val="00D9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c">
    <w:name w:val="Plain Text"/>
    <w:basedOn w:val="a"/>
    <w:link w:val="afd"/>
    <w:semiHidden/>
    <w:pPr>
      <w:spacing w:after="0" w:line="240" w:lineRule="auto"/>
    </w:pPr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link w:val="afc"/>
    <w:semiHidden/>
    <w:rPr>
      <w:rFonts w:ascii="Consolas" w:eastAsia="Times New Roman" w:hAnsi="Consolas" w:cs="Times New Roman"/>
      <w:sz w:val="21"/>
      <w:szCs w:val="21"/>
      <w:lang w:eastAsia="en-US"/>
    </w:rPr>
  </w:style>
  <w:style w:type="paragraph" w:styleId="32">
    <w:name w:val="Body Text Indent 3"/>
    <w:basedOn w:val="a"/>
    <w:link w:val="33"/>
    <w:semiHidden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semiHidden/>
    <w:rPr>
      <w:rFonts w:ascii="Times New Roman" w:hAnsi="Times New Roman" w:cs="Times New Roman"/>
      <w:sz w:val="16"/>
      <w:szCs w:val="16"/>
    </w:rPr>
  </w:style>
  <w:style w:type="paragraph" w:styleId="afe">
    <w:name w:val="Body Text"/>
    <w:basedOn w:val="a"/>
    <w:link w:val="af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">
    <w:name w:val="Основной текст Знак"/>
    <w:link w:val="af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Pr>
      <w:rFonts w:ascii="Arial" w:hAnsi="Arial" w:cs="Arial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0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right="19772"/>
    </w:pPr>
    <w:rPr>
      <w:rFonts w:ascii="Arial" w:hAnsi="Arial" w:cs="Arial"/>
      <w:b/>
      <w:bCs/>
    </w:rPr>
  </w:style>
  <w:style w:type="paragraph" w:customStyle="1" w:styleId="ConsNormal">
    <w:name w:val="Con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right="19772"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c">
    <w:name w:val="Plain Text"/>
    <w:basedOn w:val="a"/>
    <w:link w:val="afd"/>
    <w:semiHidden/>
    <w:pPr>
      <w:spacing w:after="0" w:line="240" w:lineRule="auto"/>
    </w:pPr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link w:val="afc"/>
    <w:semiHidden/>
    <w:rPr>
      <w:rFonts w:ascii="Consolas" w:eastAsia="Times New Roman" w:hAnsi="Consolas" w:cs="Times New Roman"/>
      <w:sz w:val="21"/>
      <w:szCs w:val="21"/>
      <w:lang w:eastAsia="en-US"/>
    </w:rPr>
  </w:style>
  <w:style w:type="paragraph" w:styleId="32">
    <w:name w:val="Body Text Indent 3"/>
    <w:basedOn w:val="a"/>
    <w:link w:val="33"/>
    <w:semiHidden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semiHidden/>
    <w:rPr>
      <w:rFonts w:ascii="Times New Roman" w:hAnsi="Times New Roman" w:cs="Times New Roman"/>
      <w:sz w:val="16"/>
      <w:szCs w:val="16"/>
    </w:rPr>
  </w:style>
  <w:style w:type="paragraph" w:styleId="afe">
    <w:name w:val="Body Text"/>
    <w:basedOn w:val="a"/>
    <w:link w:val="af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">
    <w:name w:val="Основной текст Знак"/>
    <w:link w:val="af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Pr>
      <w:rFonts w:ascii="Arial" w:hAnsi="Arial" w:cs="Arial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0">
    <w:name w:val="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right="19772"/>
    </w:pPr>
    <w:rPr>
      <w:rFonts w:ascii="Arial" w:hAnsi="Arial" w:cs="Arial"/>
      <w:b/>
      <w:bCs/>
    </w:rPr>
  </w:style>
  <w:style w:type="paragraph" w:customStyle="1" w:styleId="ConsNormal">
    <w:name w:val="Con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</vt:lpstr>
    </vt:vector>
  </TitlesOfParts>
  <Company>Ut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</dc:title>
  <dc:creator>Веретель</dc:creator>
  <cp:lastModifiedBy>Гореликова Анастасия Юрьевна</cp:lastModifiedBy>
  <cp:revision>2</cp:revision>
  <dcterms:created xsi:type="dcterms:W3CDTF">2025-12-15T04:16:00Z</dcterms:created>
  <dcterms:modified xsi:type="dcterms:W3CDTF">2025-12-15T04:16:00Z</dcterms:modified>
</cp:coreProperties>
</file>